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F3" w:rsidRPr="00B47512" w:rsidRDefault="003B48BA" w:rsidP="00E80E9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D23E7">
        <w:rPr>
          <w:rFonts w:cstheme="minorHAnsi"/>
          <w:b/>
          <w:sz w:val="24"/>
          <w:szCs w:val="24"/>
        </w:rPr>
        <w:t xml:space="preserve">MEMORANDUM FOR </w:t>
      </w:r>
      <w:r w:rsidR="00263BDC" w:rsidRPr="006D23E7">
        <w:rPr>
          <w:rFonts w:cstheme="minorHAnsi"/>
          <w:b/>
          <w:sz w:val="24"/>
          <w:szCs w:val="24"/>
        </w:rPr>
        <w:t>TFS S</w:t>
      </w:r>
      <w:r w:rsidR="00F1152B" w:rsidRPr="006D23E7">
        <w:rPr>
          <w:rFonts w:cstheme="minorHAnsi"/>
          <w:b/>
          <w:sz w:val="24"/>
          <w:szCs w:val="24"/>
        </w:rPr>
        <w:t xml:space="preserve">EAC </w:t>
      </w:r>
      <w:r w:rsidR="00263BDC" w:rsidRPr="006D23E7">
        <w:rPr>
          <w:rFonts w:cstheme="minorHAnsi"/>
          <w:b/>
          <w:sz w:val="24"/>
          <w:szCs w:val="24"/>
        </w:rPr>
        <w:t>MEMBERS</w:t>
      </w:r>
      <w:r w:rsidR="00F1152B" w:rsidRPr="006D23E7">
        <w:rPr>
          <w:rFonts w:cstheme="minorHAnsi"/>
          <w:b/>
          <w:sz w:val="24"/>
          <w:szCs w:val="24"/>
        </w:rPr>
        <w:tab/>
      </w:r>
      <w:r w:rsidR="00F1152B" w:rsidRPr="006D23E7">
        <w:rPr>
          <w:rFonts w:cstheme="minorHAnsi"/>
          <w:b/>
          <w:sz w:val="24"/>
          <w:szCs w:val="24"/>
        </w:rPr>
        <w:tab/>
      </w:r>
      <w:r w:rsidR="00DD445F" w:rsidRPr="006D23E7">
        <w:rPr>
          <w:rFonts w:cstheme="minorHAnsi"/>
          <w:b/>
          <w:sz w:val="24"/>
          <w:szCs w:val="24"/>
        </w:rPr>
        <w:tab/>
      </w:r>
      <w:r w:rsidR="00DD445F" w:rsidRPr="006D23E7">
        <w:rPr>
          <w:rFonts w:cstheme="minorHAnsi"/>
          <w:b/>
          <w:sz w:val="24"/>
          <w:szCs w:val="24"/>
        </w:rPr>
        <w:tab/>
      </w:r>
      <w:r w:rsidR="00263BDC" w:rsidRPr="006D23E7">
        <w:rPr>
          <w:rFonts w:cstheme="minorHAnsi"/>
          <w:b/>
          <w:sz w:val="24"/>
          <w:szCs w:val="24"/>
        </w:rPr>
        <w:tab/>
      </w:r>
      <w:r w:rsidR="00CD104A">
        <w:rPr>
          <w:rFonts w:cstheme="minorHAnsi"/>
          <w:sz w:val="24"/>
          <w:szCs w:val="24"/>
        </w:rPr>
        <w:t>9</w:t>
      </w:r>
      <w:r w:rsidR="00263BDC" w:rsidRPr="00CD5010">
        <w:rPr>
          <w:rFonts w:cstheme="minorHAnsi"/>
          <w:sz w:val="24"/>
          <w:szCs w:val="24"/>
        </w:rPr>
        <w:t>/</w:t>
      </w:r>
      <w:r w:rsidR="00CD5010" w:rsidRPr="00CD5010">
        <w:rPr>
          <w:rFonts w:cstheme="minorHAnsi"/>
          <w:sz w:val="24"/>
          <w:szCs w:val="24"/>
        </w:rPr>
        <w:t>1</w:t>
      </w:r>
      <w:r w:rsidR="00E042CC" w:rsidRPr="00CD5010">
        <w:rPr>
          <w:rFonts w:cstheme="minorHAnsi"/>
          <w:sz w:val="24"/>
          <w:szCs w:val="24"/>
        </w:rPr>
        <w:t>6</w:t>
      </w:r>
      <w:r w:rsidR="00263BDC" w:rsidRPr="00CD5010">
        <w:rPr>
          <w:rFonts w:cstheme="minorHAnsi"/>
          <w:sz w:val="24"/>
          <w:szCs w:val="24"/>
        </w:rPr>
        <w:t>/201</w:t>
      </w:r>
      <w:r w:rsidR="006D23E7" w:rsidRPr="00CD5010">
        <w:rPr>
          <w:rFonts w:cstheme="minorHAnsi"/>
          <w:sz w:val="24"/>
          <w:szCs w:val="24"/>
        </w:rPr>
        <w:t>4</w:t>
      </w:r>
    </w:p>
    <w:p w:rsidR="000747F3" w:rsidRPr="00DC18EA" w:rsidRDefault="000747F3" w:rsidP="000747F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747F3" w:rsidRPr="00DC18EA" w:rsidRDefault="00263BDC" w:rsidP="00263BD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D23E7">
        <w:rPr>
          <w:rFonts w:eastAsia="Times New Roman" w:cstheme="minorHAnsi"/>
          <w:b/>
          <w:sz w:val="24"/>
          <w:szCs w:val="24"/>
        </w:rPr>
        <w:t>FROM:</w:t>
      </w:r>
      <w:r>
        <w:rPr>
          <w:rFonts w:eastAsia="Times New Roman" w:cstheme="minorHAnsi"/>
          <w:sz w:val="24"/>
          <w:szCs w:val="24"/>
        </w:rPr>
        <w:t xml:space="preserve">  TFS SAFETY OFFICER</w:t>
      </w:r>
    </w:p>
    <w:p w:rsidR="000747F3" w:rsidRPr="00DC18EA" w:rsidRDefault="000747F3" w:rsidP="000747F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18EA">
        <w:rPr>
          <w:rFonts w:eastAsia="Times New Roman" w:cstheme="minorHAnsi"/>
          <w:sz w:val="24"/>
          <w:szCs w:val="24"/>
        </w:rPr>
        <w:tab/>
      </w:r>
      <w:r w:rsidRPr="00DC18EA">
        <w:rPr>
          <w:rFonts w:eastAsia="Times New Roman" w:cstheme="minorHAnsi"/>
          <w:sz w:val="24"/>
          <w:szCs w:val="24"/>
        </w:rPr>
        <w:tab/>
      </w:r>
    </w:p>
    <w:p w:rsidR="00F1152B" w:rsidRDefault="000747F3" w:rsidP="000747F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D23E7">
        <w:rPr>
          <w:rFonts w:eastAsia="Times New Roman" w:cstheme="minorHAnsi"/>
          <w:b/>
          <w:sz w:val="24"/>
          <w:szCs w:val="24"/>
        </w:rPr>
        <w:t>SUBJECT:</w:t>
      </w:r>
      <w:r w:rsidR="00263BDC" w:rsidRPr="006D23E7">
        <w:rPr>
          <w:rFonts w:eastAsia="Times New Roman" w:cstheme="minorHAnsi"/>
          <w:b/>
          <w:sz w:val="24"/>
          <w:szCs w:val="24"/>
        </w:rPr>
        <w:t xml:space="preserve">  </w:t>
      </w:r>
      <w:r w:rsidR="00263BDC">
        <w:rPr>
          <w:rFonts w:eastAsia="Times New Roman" w:cstheme="minorHAnsi"/>
          <w:sz w:val="24"/>
          <w:szCs w:val="24"/>
        </w:rPr>
        <w:t xml:space="preserve">TFS Safety </w:t>
      </w:r>
      <w:r w:rsidR="00F1152B">
        <w:rPr>
          <w:rFonts w:eastAsia="Times New Roman" w:cstheme="minorHAnsi"/>
          <w:sz w:val="24"/>
          <w:szCs w:val="24"/>
        </w:rPr>
        <w:t xml:space="preserve">and Environmental Advisory </w:t>
      </w:r>
      <w:r w:rsidR="00263BDC">
        <w:rPr>
          <w:rFonts w:eastAsia="Times New Roman" w:cstheme="minorHAnsi"/>
          <w:sz w:val="24"/>
          <w:szCs w:val="24"/>
        </w:rPr>
        <w:t>Council</w:t>
      </w:r>
      <w:r w:rsidR="00F1152B">
        <w:rPr>
          <w:rFonts w:eastAsia="Times New Roman" w:cstheme="minorHAnsi"/>
          <w:sz w:val="24"/>
          <w:szCs w:val="24"/>
        </w:rPr>
        <w:t xml:space="preserve"> (SEAC)</w:t>
      </w:r>
      <w:r w:rsidR="00263BDC">
        <w:rPr>
          <w:rFonts w:eastAsia="Times New Roman" w:cstheme="minorHAnsi"/>
          <w:sz w:val="24"/>
          <w:szCs w:val="24"/>
        </w:rPr>
        <w:t xml:space="preserve"> Meeting Minutes – </w:t>
      </w:r>
    </w:p>
    <w:p w:rsidR="000747F3" w:rsidRPr="00DC18EA" w:rsidRDefault="00AB5656" w:rsidP="000747F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</w:t>
      </w:r>
      <w:r w:rsidRPr="00AB5656">
        <w:rPr>
          <w:rFonts w:eastAsia="Times New Roman" w:cstheme="minorHAnsi"/>
          <w:sz w:val="24"/>
          <w:szCs w:val="24"/>
          <w:vertAlign w:val="superscript"/>
        </w:rPr>
        <w:t>st</w:t>
      </w:r>
      <w:r>
        <w:rPr>
          <w:rFonts w:eastAsia="Times New Roman" w:cstheme="minorHAnsi"/>
          <w:sz w:val="24"/>
          <w:szCs w:val="24"/>
        </w:rPr>
        <w:t xml:space="preserve"> </w:t>
      </w:r>
      <w:r w:rsidR="00097C41">
        <w:rPr>
          <w:rFonts w:eastAsia="Times New Roman" w:cstheme="minorHAnsi"/>
          <w:sz w:val="24"/>
          <w:szCs w:val="24"/>
        </w:rPr>
        <w:t>Quarter FY1</w:t>
      </w:r>
      <w:r>
        <w:rPr>
          <w:rFonts w:eastAsia="Times New Roman" w:cstheme="minorHAnsi"/>
          <w:sz w:val="24"/>
          <w:szCs w:val="24"/>
        </w:rPr>
        <w:t>5</w:t>
      </w:r>
      <w:r w:rsidR="00097C41">
        <w:rPr>
          <w:rFonts w:eastAsia="Times New Roman" w:cstheme="minorHAnsi"/>
          <w:sz w:val="24"/>
          <w:szCs w:val="24"/>
        </w:rPr>
        <w:t xml:space="preserve"> </w:t>
      </w:r>
    </w:p>
    <w:p w:rsidR="000747F3" w:rsidRPr="00DC18EA" w:rsidRDefault="000747F3" w:rsidP="000747F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B5656" w:rsidRPr="00AB5656" w:rsidRDefault="000747F3" w:rsidP="009F4E9F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contextualSpacing/>
        <w:rPr>
          <w:rFonts w:cstheme="minorHAnsi"/>
          <w:sz w:val="24"/>
          <w:szCs w:val="24"/>
        </w:rPr>
      </w:pPr>
      <w:r w:rsidRPr="00DC18EA">
        <w:rPr>
          <w:rFonts w:eastAsia="Times New Roman" w:cstheme="minorHAnsi"/>
          <w:sz w:val="24"/>
          <w:szCs w:val="24"/>
        </w:rPr>
        <w:t xml:space="preserve">The </w:t>
      </w:r>
      <w:r w:rsidR="00CD7513" w:rsidRPr="00DC18EA">
        <w:rPr>
          <w:rFonts w:eastAsia="Times New Roman" w:cstheme="minorHAnsi"/>
          <w:sz w:val="24"/>
          <w:szCs w:val="24"/>
        </w:rPr>
        <w:t>T</w:t>
      </w:r>
      <w:r w:rsidR="00263BDC">
        <w:rPr>
          <w:rFonts w:eastAsia="Times New Roman" w:cstheme="minorHAnsi"/>
          <w:sz w:val="24"/>
          <w:szCs w:val="24"/>
        </w:rPr>
        <w:t xml:space="preserve">FS Safety Council </w:t>
      </w:r>
      <w:r w:rsidRPr="00DC18EA">
        <w:rPr>
          <w:rFonts w:eastAsia="Times New Roman" w:cstheme="minorHAnsi"/>
          <w:sz w:val="24"/>
          <w:szCs w:val="24"/>
        </w:rPr>
        <w:t xml:space="preserve">convened at </w:t>
      </w:r>
      <w:r w:rsidR="00CD5010">
        <w:rPr>
          <w:rFonts w:eastAsia="Times New Roman" w:cstheme="minorHAnsi"/>
          <w:sz w:val="24"/>
          <w:szCs w:val="24"/>
        </w:rPr>
        <w:t>100</w:t>
      </w:r>
      <w:r w:rsidR="00AB5656">
        <w:rPr>
          <w:rFonts w:eastAsia="Times New Roman" w:cstheme="minorHAnsi"/>
          <w:sz w:val="24"/>
          <w:szCs w:val="24"/>
        </w:rPr>
        <w:t>5</w:t>
      </w:r>
      <w:r w:rsidR="00ED2A56">
        <w:rPr>
          <w:rFonts w:eastAsia="Times New Roman" w:cstheme="minorHAnsi"/>
          <w:sz w:val="24"/>
          <w:szCs w:val="24"/>
        </w:rPr>
        <w:t xml:space="preserve"> </w:t>
      </w:r>
      <w:r w:rsidRPr="00DC18EA">
        <w:rPr>
          <w:rFonts w:eastAsia="Times New Roman" w:cstheme="minorHAnsi"/>
          <w:sz w:val="24"/>
          <w:szCs w:val="24"/>
        </w:rPr>
        <w:t xml:space="preserve">on </w:t>
      </w:r>
      <w:r w:rsidR="00CD5010">
        <w:rPr>
          <w:rFonts w:eastAsia="Times New Roman" w:cstheme="minorHAnsi"/>
          <w:sz w:val="24"/>
          <w:szCs w:val="24"/>
        </w:rPr>
        <w:t>16</w:t>
      </w:r>
      <w:r w:rsidR="00DD445F" w:rsidRPr="00DC18EA">
        <w:rPr>
          <w:rFonts w:eastAsia="Times New Roman" w:cstheme="minorHAnsi"/>
          <w:sz w:val="24"/>
          <w:szCs w:val="24"/>
        </w:rPr>
        <w:t xml:space="preserve"> </w:t>
      </w:r>
      <w:r w:rsidR="00AB5656">
        <w:rPr>
          <w:rFonts w:eastAsia="Times New Roman" w:cstheme="minorHAnsi"/>
          <w:sz w:val="24"/>
          <w:szCs w:val="24"/>
        </w:rPr>
        <w:t xml:space="preserve">September </w:t>
      </w:r>
      <w:r w:rsidR="00263BDC">
        <w:rPr>
          <w:rFonts w:eastAsia="Times New Roman" w:cstheme="minorHAnsi"/>
          <w:sz w:val="24"/>
          <w:szCs w:val="24"/>
        </w:rPr>
        <w:t>201</w:t>
      </w:r>
      <w:r w:rsidR="00B47512">
        <w:rPr>
          <w:rFonts w:eastAsia="Times New Roman" w:cstheme="minorHAnsi"/>
          <w:sz w:val="24"/>
          <w:szCs w:val="24"/>
        </w:rPr>
        <w:t>4</w:t>
      </w:r>
      <w:r w:rsidR="00263BDC">
        <w:rPr>
          <w:rFonts w:eastAsia="Times New Roman" w:cstheme="minorHAnsi"/>
          <w:sz w:val="24"/>
          <w:szCs w:val="24"/>
        </w:rPr>
        <w:t xml:space="preserve"> </w:t>
      </w:r>
      <w:r w:rsidRPr="00DC18EA">
        <w:rPr>
          <w:rFonts w:eastAsia="Times New Roman" w:cstheme="minorHAnsi"/>
          <w:sz w:val="24"/>
          <w:szCs w:val="24"/>
        </w:rPr>
        <w:t xml:space="preserve">at </w:t>
      </w:r>
      <w:r w:rsidR="00263BDC">
        <w:rPr>
          <w:rFonts w:eastAsia="Times New Roman" w:cstheme="minorHAnsi"/>
          <w:sz w:val="24"/>
          <w:szCs w:val="24"/>
        </w:rPr>
        <w:t xml:space="preserve">the Headquarters Building in College Station, TX.  Members present were </w:t>
      </w:r>
      <w:r w:rsidR="00AB5656">
        <w:rPr>
          <w:rFonts w:eastAsia="Times New Roman" w:cstheme="minorHAnsi"/>
          <w:sz w:val="24"/>
          <w:szCs w:val="24"/>
        </w:rPr>
        <w:t>Rhea Cooper, Steve Pollock, Les Rogers, Jimmy Mullis, Phil Gates, Jake Donellan, Joel Hambright, Wes Moorehead, Chris Angerer, Jim Rooni and Terry Smith</w:t>
      </w:r>
      <w:r w:rsidR="00CD5010">
        <w:rPr>
          <w:rFonts w:eastAsia="Times New Roman" w:cstheme="minorHAnsi"/>
          <w:sz w:val="24"/>
          <w:szCs w:val="24"/>
        </w:rPr>
        <w:t xml:space="preserve">.  </w:t>
      </w:r>
      <w:r w:rsidR="00ED2A56" w:rsidRPr="005230C9">
        <w:rPr>
          <w:rFonts w:eastAsia="Times New Roman" w:cstheme="minorHAnsi"/>
          <w:sz w:val="24"/>
          <w:szCs w:val="24"/>
        </w:rPr>
        <w:t xml:space="preserve">John Wegenhoft </w:t>
      </w:r>
      <w:r w:rsidR="00CD5010">
        <w:rPr>
          <w:rFonts w:eastAsia="Times New Roman" w:cstheme="minorHAnsi"/>
          <w:sz w:val="24"/>
          <w:szCs w:val="24"/>
        </w:rPr>
        <w:t>sat in as a guest.</w:t>
      </w:r>
    </w:p>
    <w:p w:rsidR="00AB5656" w:rsidRDefault="00AB5656" w:rsidP="00AB5656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AB5656" w:rsidRPr="00AB5656" w:rsidRDefault="00AB5656" w:rsidP="00B1766C">
      <w:pPr>
        <w:pStyle w:val="ListParagraph"/>
        <w:numPr>
          <w:ilvl w:val="0"/>
          <w:numId w:val="14"/>
        </w:numPr>
        <w:tabs>
          <w:tab w:val="clear" w:pos="2520"/>
          <w:tab w:val="num" w:pos="360"/>
          <w:tab w:val="left" w:pos="450"/>
        </w:tabs>
        <w:spacing w:after="0" w:line="240" w:lineRule="auto"/>
        <w:ind w:hanging="2520"/>
        <w:rPr>
          <w:rFonts w:cstheme="minorHAnsi"/>
          <w:sz w:val="24"/>
          <w:szCs w:val="24"/>
        </w:rPr>
      </w:pPr>
      <w:r w:rsidRPr="00AB5656">
        <w:rPr>
          <w:rFonts w:eastAsia="Times New Roman" w:cstheme="minorHAnsi"/>
          <w:sz w:val="24"/>
          <w:szCs w:val="24"/>
        </w:rPr>
        <w:t>Review of Minutes</w:t>
      </w:r>
      <w:r>
        <w:rPr>
          <w:rFonts w:eastAsia="Times New Roman" w:cstheme="minorHAnsi"/>
          <w:sz w:val="24"/>
          <w:szCs w:val="24"/>
        </w:rPr>
        <w:t>:</w:t>
      </w:r>
    </w:p>
    <w:p w:rsidR="00AB5656" w:rsidRPr="00AB5656" w:rsidRDefault="00AB5656" w:rsidP="00AB5656">
      <w:pPr>
        <w:pStyle w:val="ListParagraph"/>
        <w:rPr>
          <w:rFonts w:eastAsia="Times New Roman" w:cstheme="minorHAnsi"/>
          <w:sz w:val="24"/>
          <w:szCs w:val="24"/>
        </w:rPr>
      </w:pPr>
    </w:p>
    <w:p w:rsidR="00B67B0D" w:rsidRPr="00AB5656" w:rsidRDefault="00AB5656" w:rsidP="00AB5656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Minutes of 7/16/2014 meeting were read and amended.  The words “shot down” were replaced with “not approved” in the discussion on reflective tape.  Correction was made and minutes were approved.</w:t>
      </w:r>
      <w:r w:rsidR="000747F3" w:rsidRPr="00AB5656">
        <w:rPr>
          <w:rFonts w:eastAsia="Times New Roman" w:cstheme="minorHAnsi"/>
          <w:sz w:val="24"/>
          <w:szCs w:val="24"/>
        </w:rPr>
        <w:t xml:space="preserve"> </w:t>
      </w:r>
    </w:p>
    <w:p w:rsidR="00B67B0D" w:rsidRPr="00DC18EA" w:rsidRDefault="00B67B0D" w:rsidP="00B67B0D">
      <w:pPr>
        <w:spacing w:after="0" w:line="240" w:lineRule="auto"/>
        <w:ind w:left="360"/>
        <w:contextualSpacing/>
        <w:rPr>
          <w:rFonts w:cstheme="minorHAnsi"/>
          <w:sz w:val="24"/>
          <w:szCs w:val="24"/>
        </w:rPr>
      </w:pPr>
    </w:p>
    <w:p w:rsidR="006C04B8" w:rsidRDefault="00A22280" w:rsidP="00F46EA1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contextualSpacing/>
        <w:rPr>
          <w:rFonts w:cstheme="minorHAnsi"/>
          <w:sz w:val="24"/>
          <w:szCs w:val="24"/>
        </w:rPr>
      </w:pPr>
      <w:bookmarkStart w:id="0" w:name="_GoBack"/>
      <w:bookmarkEnd w:id="0"/>
      <w:r w:rsidRPr="00DC18EA">
        <w:rPr>
          <w:rFonts w:cstheme="minorHAnsi"/>
          <w:sz w:val="24"/>
          <w:szCs w:val="24"/>
        </w:rPr>
        <w:t>O</w:t>
      </w:r>
      <w:r w:rsidR="00446F7E" w:rsidRPr="00DC18EA">
        <w:rPr>
          <w:rFonts w:cstheme="minorHAnsi"/>
          <w:sz w:val="24"/>
          <w:szCs w:val="24"/>
        </w:rPr>
        <w:t xml:space="preserve">ld </w:t>
      </w:r>
      <w:r w:rsidRPr="00DC18EA">
        <w:rPr>
          <w:rFonts w:cstheme="minorHAnsi"/>
          <w:sz w:val="24"/>
          <w:szCs w:val="24"/>
        </w:rPr>
        <w:t>B</w:t>
      </w:r>
      <w:r w:rsidR="00446F7E" w:rsidRPr="00DC18EA">
        <w:rPr>
          <w:rFonts w:cstheme="minorHAnsi"/>
          <w:sz w:val="24"/>
          <w:szCs w:val="24"/>
        </w:rPr>
        <w:t>usiness</w:t>
      </w:r>
      <w:r w:rsidRPr="00DC18EA">
        <w:rPr>
          <w:rFonts w:cstheme="minorHAnsi"/>
          <w:sz w:val="24"/>
          <w:szCs w:val="24"/>
        </w:rPr>
        <w:t>:</w:t>
      </w:r>
    </w:p>
    <w:p w:rsidR="00B30DC8" w:rsidRDefault="00B30DC8" w:rsidP="00B30DC8">
      <w:pPr>
        <w:spacing w:after="0" w:line="240" w:lineRule="auto"/>
        <w:ind w:left="1800"/>
        <w:contextualSpacing/>
        <w:rPr>
          <w:rFonts w:cstheme="minorHAnsi"/>
          <w:sz w:val="24"/>
          <w:szCs w:val="24"/>
        </w:rPr>
      </w:pPr>
    </w:p>
    <w:p w:rsidR="00B67B0D" w:rsidRPr="00E56E0C" w:rsidRDefault="0084400B" w:rsidP="00B30DC8">
      <w:pPr>
        <w:pStyle w:val="ListParagraph"/>
        <w:numPr>
          <w:ilvl w:val="1"/>
          <w:numId w:val="14"/>
        </w:numPr>
        <w:tabs>
          <w:tab w:val="num" w:pos="2520"/>
        </w:tabs>
        <w:spacing w:after="0" w:line="240" w:lineRule="auto"/>
        <w:rPr>
          <w:rFonts w:cstheme="minorHAnsi"/>
          <w:sz w:val="24"/>
          <w:szCs w:val="24"/>
        </w:rPr>
      </w:pPr>
      <w:r w:rsidRPr="00E56E0C">
        <w:rPr>
          <w:rFonts w:cstheme="minorHAnsi"/>
          <w:sz w:val="24"/>
          <w:szCs w:val="24"/>
        </w:rPr>
        <w:t xml:space="preserve"> </w:t>
      </w:r>
      <w:r w:rsidR="00E56E0C" w:rsidRPr="00E56E0C">
        <w:rPr>
          <w:rFonts w:cstheme="minorHAnsi"/>
          <w:sz w:val="24"/>
          <w:szCs w:val="24"/>
        </w:rPr>
        <w:t>Commercial Motor Vehicle (CMV) Training</w:t>
      </w:r>
    </w:p>
    <w:p w:rsidR="00574156" w:rsidRDefault="00E56E0C" w:rsidP="00B30DC8">
      <w:pPr>
        <w:numPr>
          <w:ilvl w:val="2"/>
          <w:numId w:val="14"/>
        </w:numPr>
        <w:tabs>
          <w:tab w:val="num" w:pos="252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Jake Donellan gave an update on CMV training.  One option is to send employees to a semester of training (approximately 3 months) at a junior college.  Another option is to add CMV training to the new hire academy (approximately 3 weeks)</w:t>
      </w:r>
      <w:r w:rsidR="008F0086">
        <w:rPr>
          <w:rFonts w:cstheme="minorHAnsi"/>
          <w:sz w:val="24"/>
          <w:szCs w:val="24"/>
        </w:rPr>
        <w:t xml:space="preserve">.  </w:t>
      </w:r>
      <w:r w:rsidR="00B15F64">
        <w:rPr>
          <w:rFonts w:cstheme="minorHAnsi"/>
          <w:sz w:val="24"/>
          <w:szCs w:val="24"/>
        </w:rPr>
        <w:t xml:space="preserve">The </w:t>
      </w:r>
      <w:r w:rsidR="008F0086">
        <w:rPr>
          <w:rFonts w:cstheme="minorHAnsi"/>
          <w:sz w:val="24"/>
          <w:szCs w:val="24"/>
        </w:rPr>
        <w:t xml:space="preserve">SEAC Chair asked Jimmy Mullis </w:t>
      </w:r>
      <w:r w:rsidR="00B15F64">
        <w:rPr>
          <w:rFonts w:cstheme="minorHAnsi"/>
          <w:sz w:val="24"/>
          <w:szCs w:val="24"/>
        </w:rPr>
        <w:t xml:space="preserve">and Phil Gates </w:t>
      </w:r>
      <w:r w:rsidR="008F0086">
        <w:rPr>
          <w:rFonts w:cstheme="minorHAnsi"/>
          <w:sz w:val="24"/>
          <w:szCs w:val="24"/>
        </w:rPr>
        <w:t xml:space="preserve">to </w:t>
      </w:r>
      <w:r w:rsidR="00B15F64">
        <w:rPr>
          <w:rFonts w:cstheme="minorHAnsi"/>
          <w:sz w:val="24"/>
          <w:szCs w:val="24"/>
        </w:rPr>
        <w:t>collect data on competencies and standards</w:t>
      </w:r>
      <w:r w:rsidR="002F09E2">
        <w:rPr>
          <w:rFonts w:cstheme="minorHAnsi"/>
          <w:sz w:val="24"/>
          <w:szCs w:val="24"/>
        </w:rPr>
        <w:t xml:space="preserve"> for Class A and B licenses </w:t>
      </w:r>
      <w:r w:rsidR="00B15F64">
        <w:rPr>
          <w:rFonts w:cstheme="minorHAnsi"/>
          <w:sz w:val="24"/>
          <w:szCs w:val="24"/>
        </w:rPr>
        <w:t>and report back at the next Council meeting.</w:t>
      </w:r>
    </w:p>
    <w:p w:rsidR="003F7DF6" w:rsidRDefault="003F7DF6" w:rsidP="003F7DF6">
      <w:pPr>
        <w:spacing w:after="0" w:line="240" w:lineRule="auto"/>
        <w:ind w:left="1800"/>
        <w:contextualSpacing/>
        <w:rPr>
          <w:rFonts w:cstheme="minorHAnsi"/>
          <w:sz w:val="24"/>
          <w:szCs w:val="24"/>
        </w:rPr>
      </w:pPr>
    </w:p>
    <w:p w:rsidR="006C04B8" w:rsidRDefault="0092249B" w:rsidP="00750C0A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Business:</w:t>
      </w:r>
    </w:p>
    <w:p w:rsidR="00DD2E72" w:rsidRDefault="00DD2E72" w:rsidP="00DD2E72">
      <w:pPr>
        <w:spacing w:after="0" w:line="240" w:lineRule="auto"/>
        <w:ind w:left="360"/>
        <w:contextualSpacing/>
        <w:rPr>
          <w:rFonts w:cstheme="minorHAnsi"/>
          <w:sz w:val="24"/>
          <w:szCs w:val="24"/>
        </w:rPr>
      </w:pPr>
    </w:p>
    <w:p w:rsidR="00A22280" w:rsidRPr="00DC18EA" w:rsidRDefault="0092249B" w:rsidP="006C04B8">
      <w:pPr>
        <w:numPr>
          <w:ilvl w:val="1"/>
          <w:numId w:val="14"/>
        </w:numPr>
        <w:tabs>
          <w:tab w:val="num" w:pos="252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RAP </w:t>
      </w:r>
      <w:r w:rsidR="0084400B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und</w:t>
      </w:r>
      <w:r w:rsidR="006F46C5">
        <w:rPr>
          <w:rFonts w:cstheme="minorHAnsi"/>
          <w:sz w:val="24"/>
          <w:szCs w:val="24"/>
        </w:rPr>
        <w:t>s</w:t>
      </w:r>
    </w:p>
    <w:p w:rsidR="00F71032" w:rsidRDefault="006B051A" w:rsidP="006C04B8">
      <w:pPr>
        <w:pStyle w:val="ListParagraph"/>
        <w:numPr>
          <w:ilvl w:val="2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4C4603">
        <w:rPr>
          <w:rFonts w:cstheme="minorHAnsi"/>
          <w:sz w:val="24"/>
          <w:szCs w:val="24"/>
        </w:rPr>
        <w:t xml:space="preserve">Kelly Bunch gave an update on FY14 RAP funds.  </w:t>
      </w:r>
      <w:r w:rsidR="005F4D4E">
        <w:rPr>
          <w:rFonts w:cstheme="minorHAnsi"/>
          <w:sz w:val="24"/>
          <w:szCs w:val="24"/>
        </w:rPr>
        <w:t>All FY14 RAP funds have been expended and a final report will be submitted to System Risk Management.</w:t>
      </w:r>
    </w:p>
    <w:p w:rsidR="00650215" w:rsidRDefault="005F4D4E" w:rsidP="006C04B8">
      <w:pPr>
        <w:pStyle w:val="ListParagraph"/>
        <w:numPr>
          <w:ilvl w:val="2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FY14 initiatives and expenditures were reviewed and the Council agreed that some of the reoccurring initiatives should be carried over to FY15</w:t>
      </w:r>
      <w:r w:rsidR="00650215">
        <w:rPr>
          <w:rFonts w:cstheme="minorHAnsi"/>
          <w:sz w:val="24"/>
          <w:szCs w:val="24"/>
        </w:rPr>
        <w:t>.</w:t>
      </w:r>
    </w:p>
    <w:p w:rsidR="00B9441D" w:rsidRDefault="005F4D4E" w:rsidP="002A4F0C">
      <w:pPr>
        <w:pStyle w:val="ListParagraph"/>
        <w:numPr>
          <w:ilvl w:val="2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FY15 initiatives were selected</w:t>
      </w:r>
      <w:r w:rsidR="00850FF7">
        <w:rPr>
          <w:rFonts w:cstheme="minorHAnsi"/>
          <w:sz w:val="24"/>
          <w:szCs w:val="24"/>
        </w:rPr>
        <w:t xml:space="preserve"> and approved</w:t>
      </w:r>
      <w:r w:rsidR="00B9441D">
        <w:rPr>
          <w:rFonts w:cstheme="minorHAnsi"/>
          <w:sz w:val="24"/>
          <w:szCs w:val="24"/>
        </w:rPr>
        <w:t>.</w:t>
      </w:r>
    </w:p>
    <w:p w:rsidR="00B1766C" w:rsidRDefault="00B1766C" w:rsidP="00B1766C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B1766C" w:rsidRDefault="00B1766C" w:rsidP="00B1766C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B1766C" w:rsidRDefault="00B1766C" w:rsidP="00B1766C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2A4F0C" w:rsidRPr="00B9441D" w:rsidRDefault="00B9441D" w:rsidP="00B9441D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D315D8" w:rsidRPr="00D315D8" w:rsidRDefault="00574156" w:rsidP="00D315D8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D315D8">
        <w:rPr>
          <w:rFonts w:cstheme="minorHAnsi"/>
          <w:sz w:val="24"/>
          <w:szCs w:val="24"/>
        </w:rPr>
        <w:t>Accident(s)</w:t>
      </w:r>
      <w:r w:rsidR="00D315D8" w:rsidRPr="00D315D8">
        <w:rPr>
          <w:rFonts w:cstheme="minorHAnsi"/>
          <w:sz w:val="24"/>
          <w:szCs w:val="24"/>
        </w:rPr>
        <w:t xml:space="preserve">, </w:t>
      </w:r>
      <w:r w:rsidRPr="00D315D8">
        <w:rPr>
          <w:rFonts w:cstheme="minorHAnsi"/>
          <w:sz w:val="24"/>
          <w:szCs w:val="24"/>
        </w:rPr>
        <w:t>Injury(s)</w:t>
      </w:r>
      <w:r w:rsidR="00D315D8" w:rsidRPr="00D315D8">
        <w:rPr>
          <w:rFonts w:cstheme="minorHAnsi"/>
          <w:sz w:val="24"/>
          <w:szCs w:val="24"/>
        </w:rPr>
        <w:t xml:space="preserve"> and Property Damage</w:t>
      </w:r>
      <w:r w:rsidR="003A2CC1">
        <w:rPr>
          <w:rFonts w:cstheme="minorHAnsi"/>
          <w:sz w:val="24"/>
          <w:szCs w:val="24"/>
        </w:rPr>
        <w:t>:</w:t>
      </w:r>
    </w:p>
    <w:p w:rsidR="00D562F8" w:rsidRDefault="007714AD" w:rsidP="00D315D8">
      <w:pPr>
        <w:pStyle w:val="ListParagraph"/>
        <w:numPr>
          <w:ilvl w:val="2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</w:t>
      </w:r>
      <w:r w:rsidR="003A2CC1">
        <w:rPr>
          <w:rFonts w:cstheme="minorHAnsi"/>
          <w:sz w:val="24"/>
          <w:szCs w:val="24"/>
        </w:rPr>
        <w:t>1</w:t>
      </w:r>
      <w:r w:rsidR="003A2CC1" w:rsidRPr="003A2CC1">
        <w:rPr>
          <w:rFonts w:cstheme="minorHAnsi"/>
          <w:sz w:val="24"/>
          <w:szCs w:val="24"/>
          <w:vertAlign w:val="superscript"/>
        </w:rPr>
        <w:t>st</w:t>
      </w:r>
      <w:r w:rsidR="003A2CC1">
        <w:rPr>
          <w:rFonts w:cstheme="minorHAnsi"/>
          <w:sz w:val="24"/>
          <w:szCs w:val="24"/>
        </w:rPr>
        <w:t xml:space="preserve"> Quarter, FY15 </w:t>
      </w:r>
      <w:r>
        <w:rPr>
          <w:rFonts w:cstheme="minorHAnsi"/>
          <w:sz w:val="24"/>
          <w:szCs w:val="24"/>
        </w:rPr>
        <w:t>accident/injury</w:t>
      </w:r>
      <w:r w:rsidR="003A2CC1">
        <w:rPr>
          <w:rFonts w:cstheme="minorHAnsi"/>
          <w:sz w:val="24"/>
          <w:szCs w:val="24"/>
        </w:rPr>
        <w:t>/property damage was discussed.  These will be reviewed at the next regularly scheduled SEAC meeting in December.</w:t>
      </w:r>
      <w:r w:rsidR="00B9441D">
        <w:rPr>
          <w:rFonts w:cstheme="minorHAnsi"/>
          <w:sz w:val="24"/>
          <w:szCs w:val="24"/>
        </w:rPr>
        <w:t xml:space="preserve">  </w:t>
      </w:r>
    </w:p>
    <w:p w:rsidR="00EA5EC7" w:rsidRPr="00D315D8" w:rsidRDefault="00EA5EC7" w:rsidP="009B57B9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9932B3" w:rsidRDefault="00300C67" w:rsidP="00DE3244">
      <w:pPr>
        <w:pStyle w:val="ListParagraph"/>
        <w:numPr>
          <w:ilvl w:val="0"/>
          <w:numId w:val="14"/>
        </w:numPr>
        <w:tabs>
          <w:tab w:val="clear" w:pos="2520"/>
          <w:tab w:val="num" w:pos="360"/>
        </w:tabs>
        <w:spacing w:after="0" w:line="240" w:lineRule="auto"/>
        <w:ind w:hanging="25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Open Discussion</w:t>
      </w:r>
      <w:r w:rsidR="00446F7E" w:rsidRPr="00DC18EA">
        <w:rPr>
          <w:rFonts w:cstheme="minorHAnsi"/>
          <w:sz w:val="24"/>
          <w:szCs w:val="24"/>
        </w:rPr>
        <w:t>:</w:t>
      </w:r>
    </w:p>
    <w:p w:rsidR="00FB690E" w:rsidRPr="00DC18EA" w:rsidRDefault="00FB690E" w:rsidP="00FB690E">
      <w:pPr>
        <w:pStyle w:val="ListParagraph"/>
        <w:spacing w:after="0" w:line="240" w:lineRule="auto"/>
        <w:ind w:left="2520"/>
        <w:rPr>
          <w:rFonts w:cstheme="minorHAnsi"/>
          <w:sz w:val="24"/>
          <w:szCs w:val="24"/>
        </w:rPr>
      </w:pPr>
    </w:p>
    <w:p w:rsidR="00206356" w:rsidRDefault="00B139C1" w:rsidP="00B139C1">
      <w:pPr>
        <w:pStyle w:val="ListParagraph"/>
        <w:numPr>
          <w:ilvl w:val="1"/>
          <w:numId w:val="14"/>
        </w:numPr>
        <w:tabs>
          <w:tab w:val="clear" w:pos="1170"/>
          <w:tab w:val="num" w:pos="990"/>
          <w:tab w:val="num" w:pos="1260"/>
        </w:tabs>
        <w:spacing w:after="0" w:line="240" w:lineRule="auto"/>
        <w:rPr>
          <w:rFonts w:cstheme="minorHAnsi"/>
          <w:sz w:val="24"/>
          <w:szCs w:val="24"/>
        </w:rPr>
      </w:pPr>
      <w:r w:rsidRPr="00DC18EA">
        <w:rPr>
          <w:rFonts w:cstheme="minorHAnsi"/>
          <w:sz w:val="24"/>
          <w:szCs w:val="24"/>
        </w:rPr>
        <w:t xml:space="preserve">   </w:t>
      </w:r>
      <w:r w:rsidR="00B1766C">
        <w:rPr>
          <w:rFonts w:cstheme="minorHAnsi"/>
          <w:sz w:val="24"/>
          <w:szCs w:val="24"/>
        </w:rPr>
        <w:t>CMV Safety Manual</w:t>
      </w:r>
      <w:r w:rsidR="00206356" w:rsidRPr="00DC18EA">
        <w:rPr>
          <w:rFonts w:cstheme="minorHAnsi"/>
          <w:sz w:val="24"/>
          <w:szCs w:val="24"/>
        </w:rPr>
        <w:t>:</w:t>
      </w:r>
    </w:p>
    <w:p w:rsidR="00FB690E" w:rsidRDefault="00085184" w:rsidP="005C0567">
      <w:pPr>
        <w:pStyle w:val="ListParagraph"/>
        <w:numPr>
          <w:ilvl w:val="2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CMV Safety Manual written by Sam Lewis was reviewed and the Council decided not to use it.  </w:t>
      </w:r>
      <w:r w:rsidR="004636A4">
        <w:rPr>
          <w:rFonts w:cstheme="minorHAnsi"/>
          <w:sz w:val="24"/>
          <w:szCs w:val="24"/>
        </w:rPr>
        <w:t xml:space="preserve">However, </w:t>
      </w:r>
      <w:r>
        <w:rPr>
          <w:rFonts w:cstheme="minorHAnsi"/>
          <w:sz w:val="24"/>
          <w:szCs w:val="24"/>
        </w:rPr>
        <w:t xml:space="preserve">Jimmy Mullis </w:t>
      </w:r>
      <w:r w:rsidR="00FB690E">
        <w:rPr>
          <w:rFonts w:cstheme="minorHAnsi"/>
          <w:sz w:val="24"/>
          <w:szCs w:val="24"/>
        </w:rPr>
        <w:t>may use parts of the manual as a foundation for a future CDL training document.</w:t>
      </w:r>
    </w:p>
    <w:p w:rsidR="00FB690E" w:rsidRDefault="00FB690E" w:rsidP="00FB690E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Fire Extinguishers:</w:t>
      </w:r>
    </w:p>
    <w:p w:rsidR="00FB690E" w:rsidRDefault="00FB690E" w:rsidP="00FB690E">
      <w:pPr>
        <w:pStyle w:val="ListParagraph"/>
        <w:numPr>
          <w:ilvl w:val="2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Kelly Bunch discussed the lack of fire extinguishers in all TFS vehicles.  No action was required/taken by the Council.</w:t>
      </w:r>
    </w:p>
    <w:p w:rsidR="00FB690E" w:rsidRDefault="00FB690E" w:rsidP="00FB690E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Dozer Operator Training:</w:t>
      </w:r>
    </w:p>
    <w:p w:rsidR="005012DA" w:rsidRDefault="004636A4" w:rsidP="00FB690E">
      <w:pPr>
        <w:pStyle w:val="ListParagraph"/>
        <w:numPr>
          <w:ilvl w:val="2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Kelly Bunch discussed letters received from two new</w:t>
      </w:r>
      <w:r w:rsidR="00CE5390">
        <w:rPr>
          <w:rFonts w:cstheme="minorHAnsi"/>
          <w:sz w:val="24"/>
          <w:szCs w:val="24"/>
        </w:rPr>
        <w:t xml:space="preserve"> employees purporting allegations of unsafe dozer training.  The Council agreed this is a matter to be taken up with their immediate supervisor</w:t>
      </w:r>
      <w:r w:rsidR="00771765">
        <w:rPr>
          <w:rFonts w:cstheme="minorHAnsi"/>
          <w:sz w:val="24"/>
          <w:szCs w:val="24"/>
        </w:rPr>
        <w:t>(</w:t>
      </w:r>
      <w:r w:rsidR="00CE5390">
        <w:rPr>
          <w:rFonts w:cstheme="minorHAnsi"/>
          <w:sz w:val="24"/>
          <w:szCs w:val="24"/>
        </w:rPr>
        <w:t>s</w:t>
      </w:r>
      <w:r w:rsidR="00771765">
        <w:rPr>
          <w:rFonts w:cstheme="minorHAnsi"/>
          <w:sz w:val="24"/>
          <w:szCs w:val="24"/>
        </w:rPr>
        <w:t>)</w:t>
      </w:r>
      <w:r w:rsidR="00CE5390">
        <w:rPr>
          <w:rFonts w:cstheme="minorHAnsi"/>
          <w:sz w:val="24"/>
          <w:szCs w:val="24"/>
        </w:rPr>
        <w:t>.</w:t>
      </w:r>
    </w:p>
    <w:p w:rsidR="00781251" w:rsidRDefault="005012DA" w:rsidP="005012DA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Director’s E-mail</w:t>
      </w:r>
      <w:r w:rsidR="00781251">
        <w:rPr>
          <w:rFonts w:cstheme="minorHAnsi"/>
          <w:sz w:val="24"/>
          <w:szCs w:val="24"/>
        </w:rPr>
        <w:t xml:space="preserve"> on Accidental Death at </w:t>
      </w:r>
      <w:r w:rsidR="007714AD">
        <w:rPr>
          <w:rFonts w:cstheme="minorHAnsi"/>
          <w:sz w:val="24"/>
          <w:szCs w:val="24"/>
        </w:rPr>
        <w:t>other</w:t>
      </w:r>
      <w:r w:rsidR="007E6295">
        <w:rPr>
          <w:rFonts w:cstheme="minorHAnsi"/>
          <w:sz w:val="24"/>
          <w:szCs w:val="24"/>
        </w:rPr>
        <w:t xml:space="preserve"> </w:t>
      </w:r>
      <w:r w:rsidR="00781251">
        <w:rPr>
          <w:rFonts w:cstheme="minorHAnsi"/>
          <w:sz w:val="24"/>
          <w:szCs w:val="24"/>
        </w:rPr>
        <w:t>Forest Service</w:t>
      </w:r>
      <w:r w:rsidR="00D96064">
        <w:rPr>
          <w:rFonts w:cstheme="minorHAnsi"/>
          <w:sz w:val="24"/>
          <w:szCs w:val="24"/>
        </w:rPr>
        <w:t>:</w:t>
      </w:r>
    </w:p>
    <w:p w:rsidR="00B44027" w:rsidRDefault="00771765" w:rsidP="00771765">
      <w:pPr>
        <w:pStyle w:val="ListParagraph"/>
        <w:numPr>
          <w:ilvl w:val="2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Director’s e-mail and Initial Investigation Report were reviewed.  The   Council agreed that this topic would be covered during annual refresher training. </w:t>
      </w:r>
    </w:p>
    <w:p w:rsidR="00D96064" w:rsidRDefault="00D96064" w:rsidP="00D96064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Outstanding Safety Inspection </w:t>
      </w:r>
      <w:r w:rsidR="007714AD">
        <w:rPr>
          <w:rFonts w:cstheme="minorHAnsi"/>
          <w:sz w:val="24"/>
          <w:szCs w:val="24"/>
        </w:rPr>
        <w:t>Recognition</w:t>
      </w:r>
      <w:r>
        <w:rPr>
          <w:rFonts w:cstheme="minorHAnsi"/>
          <w:sz w:val="24"/>
          <w:szCs w:val="24"/>
        </w:rPr>
        <w:t>:</w:t>
      </w:r>
    </w:p>
    <w:p w:rsidR="003A2CC1" w:rsidRDefault="00D96064" w:rsidP="007714AD">
      <w:pPr>
        <w:pStyle w:val="ListParagraph"/>
        <w:numPr>
          <w:ilvl w:val="2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7714AD">
        <w:rPr>
          <w:rFonts w:cstheme="minorHAnsi"/>
          <w:sz w:val="24"/>
          <w:szCs w:val="24"/>
        </w:rPr>
        <w:t xml:space="preserve">Kelly Bunch brought up the possibility of </w:t>
      </w:r>
      <w:r w:rsidR="00206059" w:rsidRPr="007714AD">
        <w:rPr>
          <w:rFonts w:cstheme="minorHAnsi"/>
          <w:sz w:val="24"/>
          <w:szCs w:val="24"/>
        </w:rPr>
        <w:t>providing</w:t>
      </w:r>
      <w:r w:rsidR="00306B08" w:rsidRPr="007714AD">
        <w:rPr>
          <w:rFonts w:cstheme="minorHAnsi"/>
          <w:sz w:val="24"/>
          <w:szCs w:val="24"/>
        </w:rPr>
        <w:t xml:space="preserve"> a certificate or some other type of recognition</w:t>
      </w:r>
      <w:r w:rsidR="00206059" w:rsidRPr="007714AD">
        <w:rPr>
          <w:rFonts w:cstheme="minorHAnsi"/>
          <w:sz w:val="24"/>
          <w:szCs w:val="24"/>
        </w:rPr>
        <w:t xml:space="preserve"> </w:t>
      </w:r>
      <w:r w:rsidR="007714AD" w:rsidRPr="007714AD">
        <w:rPr>
          <w:rFonts w:cstheme="minorHAnsi"/>
          <w:sz w:val="24"/>
          <w:szCs w:val="24"/>
        </w:rPr>
        <w:t>to TFS offices that score an outstanding on yearly safety inspections.  The Council rejected this idea citing a lack of consistency in safety inspections as a major cause.</w:t>
      </w:r>
      <w:r w:rsidR="00BF5228" w:rsidRPr="007714AD">
        <w:rPr>
          <w:rFonts w:cstheme="minorHAnsi"/>
          <w:sz w:val="24"/>
          <w:szCs w:val="24"/>
        </w:rPr>
        <w:tab/>
      </w:r>
    </w:p>
    <w:p w:rsidR="003A2CC1" w:rsidRDefault="003A2CC1" w:rsidP="003A2CC1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Conference Calls:</w:t>
      </w:r>
    </w:p>
    <w:p w:rsidR="003836AA" w:rsidRPr="007714AD" w:rsidRDefault="003A2CC1" w:rsidP="003A2CC1">
      <w:pPr>
        <w:pStyle w:val="ListParagraph"/>
        <w:numPr>
          <w:ilvl w:val="2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Wes Moorehead</w:t>
      </w:r>
      <w:r w:rsidR="0055355F">
        <w:rPr>
          <w:rFonts w:cstheme="minorHAnsi"/>
          <w:sz w:val="24"/>
          <w:szCs w:val="24"/>
        </w:rPr>
        <w:t xml:space="preserve"> proposed that conference calls be allowed for Council meetings with light agendas</w:t>
      </w:r>
      <w:r w:rsidR="00191C15">
        <w:rPr>
          <w:rFonts w:cstheme="minorHAnsi"/>
          <w:sz w:val="24"/>
          <w:szCs w:val="24"/>
        </w:rPr>
        <w:t xml:space="preserve"> and the Council unanimously approved.</w:t>
      </w:r>
      <w:r>
        <w:rPr>
          <w:rFonts w:cstheme="minorHAnsi"/>
          <w:sz w:val="24"/>
          <w:szCs w:val="24"/>
        </w:rPr>
        <w:t xml:space="preserve"> </w:t>
      </w:r>
      <w:r w:rsidR="00EF7B02" w:rsidRPr="007714AD">
        <w:rPr>
          <w:rFonts w:cstheme="minorHAnsi"/>
          <w:sz w:val="24"/>
          <w:szCs w:val="24"/>
        </w:rPr>
        <w:tab/>
      </w:r>
    </w:p>
    <w:p w:rsidR="00EF7B02" w:rsidRPr="00DC18EA" w:rsidRDefault="00EF7B02" w:rsidP="003836AA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  <w:r w:rsidRPr="00DC18EA">
        <w:rPr>
          <w:rFonts w:cstheme="minorHAnsi"/>
          <w:sz w:val="24"/>
          <w:szCs w:val="24"/>
        </w:rPr>
        <w:tab/>
      </w:r>
    </w:p>
    <w:p w:rsidR="00E10FF2" w:rsidRPr="00E042CC" w:rsidRDefault="008C29EC" w:rsidP="00A41FCB">
      <w:pPr>
        <w:pStyle w:val="ListParagraph"/>
        <w:numPr>
          <w:ilvl w:val="0"/>
          <w:numId w:val="14"/>
        </w:numPr>
        <w:tabs>
          <w:tab w:val="clear" w:pos="2520"/>
          <w:tab w:val="num" w:pos="2430"/>
        </w:tabs>
        <w:spacing w:after="0" w:line="240" w:lineRule="auto"/>
        <w:ind w:left="360"/>
        <w:rPr>
          <w:rFonts w:cstheme="minorHAnsi"/>
          <w:color w:val="FF0000"/>
          <w:sz w:val="24"/>
          <w:szCs w:val="24"/>
        </w:rPr>
      </w:pPr>
      <w:r w:rsidRPr="00E042CC">
        <w:rPr>
          <w:rFonts w:cstheme="minorHAnsi"/>
          <w:sz w:val="24"/>
          <w:szCs w:val="24"/>
        </w:rPr>
        <w:t>Meeting was adjourned at 1</w:t>
      </w:r>
      <w:r w:rsidR="00850FF7">
        <w:rPr>
          <w:rFonts w:cstheme="minorHAnsi"/>
          <w:sz w:val="24"/>
          <w:szCs w:val="24"/>
        </w:rPr>
        <w:t>215</w:t>
      </w:r>
      <w:r w:rsidR="00EF7B02" w:rsidRPr="00E042CC">
        <w:rPr>
          <w:rFonts w:cstheme="minorHAnsi"/>
          <w:sz w:val="24"/>
          <w:szCs w:val="24"/>
        </w:rPr>
        <w:t xml:space="preserve"> </w:t>
      </w:r>
    </w:p>
    <w:p w:rsidR="008C29EC" w:rsidRPr="008C29EC" w:rsidRDefault="008C29EC" w:rsidP="008C29EC">
      <w:pPr>
        <w:pStyle w:val="ListParagraph"/>
        <w:spacing w:after="0" w:line="240" w:lineRule="auto"/>
        <w:ind w:left="360"/>
        <w:rPr>
          <w:rFonts w:cstheme="minorHAnsi"/>
          <w:color w:val="FF0000"/>
          <w:sz w:val="24"/>
          <w:szCs w:val="24"/>
        </w:rPr>
      </w:pPr>
    </w:p>
    <w:p w:rsidR="00E10FF2" w:rsidRPr="00DC18EA" w:rsidRDefault="00E10FF2" w:rsidP="00E10FF2">
      <w:pPr>
        <w:pStyle w:val="ListParagraph"/>
        <w:numPr>
          <w:ilvl w:val="0"/>
          <w:numId w:val="14"/>
        </w:numPr>
        <w:tabs>
          <w:tab w:val="clear" w:pos="2520"/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DC18EA">
        <w:rPr>
          <w:rFonts w:cstheme="minorHAnsi"/>
          <w:sz w:val="24"/>
          <w:szCs w:val="24"/>
        </w:rPr>
        <w:t>Next Meeting:</w:t>
      </w:r>
    </w:p>
    <w:p w:rsidR="00E10FF2" w:rsidRPr="00DC18EA" w:rsidRDefault="00850FF7" w:rsidP="00146250">
      <w:pPr>
        <w:pStyle w:val="ListParagraph"/>
        <w:numPr>
          <w:ilvl w:val="1"/>
          <w:numId w:val="14"/>
        </w:numPr>
        <w:tabs>
          <w:tab w:val="clear" w:pos="1170"/>
          <w:tab w:val="num" w:pos="1080"/>
        </w:tabs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Wednesday, Dece</w:t>
      </w:r>
      <w:r w:rsidR="00B9441D">
        <w:rPr>
          <w:rFonts w:cstheme="minorHAnsi"/>
          <w:sz w:val="24"/>
          <w:szCs w:val="24"/>
        </w:rPr>
        <w:t>mber</w:t>
      </w:r>
      <w:r w:rsidR="00A41F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</w:t>
      </w:r>
      <w:r w:rsidR="00B47512">
        <w:rPr>
          <w:rFonts w:cstheme="minorHAnsi"/>
          <w:sz w:val="24"/>
          <w:szCs w:val="24"/>
        </w:rPr>
        <w:t>, 2014</w:t>
      </w:r>
    </w:p>
    <w:p w:rsidR="00E10FF2" w:rsidRPr="00DC18EA" w:rsidRDefault="00E10FF2" w:rsidP="00146250">
      <w:pPr>
        <w:pStyle w:val="ListParagraph"/>
        <w:numPr>
          <w:ilvl w:val="1"/>
          <w:numId w:val="14"/>
        </w:numPr>
        <w:tabs>
          <w:tab w:val="clear" w:pos="1170"/>
          <w:tab w:val="num" w:pos="1080"/>
        </w:tabs>
        <w:spacing w:after="0" w:line="240" w:lineRule="auto"/>
        <w:ind w:left="1080"/>
        <w:rPr>
          <w:rFonts w:cstheme="minorHAnsi"/>
          <w:sz w:val="24"/>
          <w:szCs w:val="24"/>
        </w:rPr>
      </w:pPr>
      <w:r w:rsidRPr="00DC18EA">
        <w:rPr>
          <w:rFonts w:cstheme="minorHAnsi"/>
          <w:sz w:val="24"/>
          <w:szCs w:val="24"/>
        </w:rPr>
        <w:t>Time:</w:t>
      </w:r>
      <w:r w:rsidR="008C29EC">
        <w:rPr>
          <w:rFonts w:cstheme="minorHAnsi"/>
          <w:sz w:val="24"/>
          <w:szCs w:val="24"/>
        </w:rPr>
        <w:t xml:space="preserve">  </w:t>
      </w:r>
      <w:r w:rsidR="00B47512">
        <w:rPr>
          <w:rFonts w:cstheme="minorHAnsi"/>
          <w:sz w:val="24"/>
          <w:szCs w:val="24"/>
        </w:rPr>
        <w:t>10</w:t>
      </w:r>
      <w:r w:rsidR="008C29EC">
        <w:rPr>
          <w:rFonts w:cstheme="minorHAnsi"/>
          <w:sz w:val="24"/>
          <w:szCs w:val="24"/>
        </w:rPr>
        <w:t>:00am</w:t>
      </w:r>
    </w:p>
    <w:p w:rsidR="00505B62" w:rsidRPr="00850FF7" w:rsidRDefault="00E10FF2" w:rsidP="00E10FF2">
      <w:pPr>
        <w:pStyle w:val="ListParagraph"/>
        <w:numPr>
          <w:ilvl w:val="1"/>
          <w:numId w:val="14"/>
        </w:numPr>
        <w:tabs>
          <w:tab w:val="clear" w:pos="1170"/>
          <w:tab w:val="num" w:pos="1080"/>
        </w:tabs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  <w:r w:rsidRPr="00850FF7">
        <w:rPr>
          <w:rFonts w:cstheme="minorHAnsi"/>
          <w:sz w:val="24"/>
          <w:szCs w:val="24"/>
        </w:rPr>
        <w:t>Location:</w:t>
      </w:r>
      <w:r w:rsidR="008C29EC" w:rsidRPr="00850FF7">
        <w:rPr>
          <w:rFonts w:cstheme="minorHAnsi"/>
          <w:sz w:val="24"/>
          <w:szCs w:val="24"/>
        </w:rPr>
        <w:t xml:space="preserve">  </w:t>
      </w:r>
      <w:r w:rsidR="007368DF" w:rsidRPr="00850FF7">
        <w:rPr>
          <w:rFonts w:cstheme="minorHAnsi"/>
          <w:sz w:val="24"/>
          <w:szCs w:val="24"/>
        </w:rPr>
        <w:t>College Station HQ</w:t>
      </w:r>
    </w:p>
    <w:sectPr w:rsidR="00505B62" w:rsidRPr="00850FF7" w:rsidSect="00E80E9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95" w:rsidRDefault="00F72C95" w:rsidP="00F46EA1">
      <w:pPr>
        <w:spacing w:after="0" w:line="240" w:lineRule="auto"/>
      </w:pPr>
      <w:r>
        <w:separator/>
      </w:r>
    </w:p>
  </w:endnote>
  <w:endnote w:type="continuationSeparator" w:id="0">
    <w:p w:rsidR="00F72C95" w:rsidRDefault="00F72C95" w:rsidP="00F4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61212"/>
      <w:docPartObj>
        <w:docPartGallery w:val="Page Numbers (Bottom of Page)"/>
        <w:docPartUnique/>
      </w:docPartObj>
    </w:sdtPr>
    <w:sdtEndPr/>
    <w:sdtContent>
      <w:p w:rsidR="003836AA" w:rsidRDefault="003836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A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6AA" w:rsidRDefault="004F1A8B">
    <w:pPr>
      <w:pStyle w:val="Footer"/>
    </w:pPr>
    <w:r>
      <w:t xml:space="preserve">                                                                                                                 </w:t>
    </w:r>
    <w:r w:rsidRPr="004F1A8B">
      <w:t>10/2014 – EH&amp;S Officer/K. Bunch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95" w:rsidRDefault="00F72C95" w:rsidP="00F46EA1">
      <w:pPr>
        <w:spacing w:after="0" w:line="240" w:lineRule="auto"/>
      </w:pPr>
      <w:r>
        <w:separator/>
      </w:r>
    </w:p>
  </w:footnote>
  <w:footnote w:type="continuationSeparator" w:id="0">
    <w:p w:rsidR="00F72C95" w:rsidRDefault="00F72C95" w:rsidP="00F4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AA" w:rsidRPr="00E80E9A" w:rsidRDefault="003836AA" w:rsidP="00263BDC">
    <w:pPr>
      <w:spacing w:after="0" w:line="240" w:lineRule="auto"/>
      <w:jc w:val="center"/>
      <w:rPr>
        <w:rFonts w:ascii="Times New Roman" w:eastAsiaTheme="minorHAnsi" w:hAnsi="Times New Roman" w:cs="Times New Roman"/>
        <w:i/>
        <w:sz w:val="24"/>
        <w:szCs w:val="52"/>
      </w:rPr>
    </w:pPr>
    <w:r w:rsidRPr="00AB79A9">
      <w:rPr>
        <w:rFonts w:ascii="Times New Roman" w:eastAsiaTheme="minorHAnsi" w:hAnsi="Times New Roman" w:cs="Times New Roman"/>
        <w:sz w:val="32"/>
        <w:szCs w:val="52"/>
      </w:rPr>
      <w:t xml:space="preserve">  </w:t>
    </w:r>
  </w:p>
  <w:p w:rsidR="003836AA" w:rsidRDefault="003836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66C"/>
    <w:multiLevelType w:val="multilevel"/>
    <w:tmpl w:val="D6CCDF9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  <w:i w:val="0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74753"/>
    <w:multiLevelType w:val="hybridMultilevel"/>
    <w:tmpl w:val="DFB4C12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669291E"/>
    <w:multiLevelType w:val="hybridMultilevel"/>
    <w:tmpl w:val="E1F4F65A"/>
    <w:lvl w:ilvl="0" w:tplc="D428837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000000" w:themeColor="text1"/>
        <w:szCs w:val="22"/>
      </w:rPr>
    </w:lvl>
    <w:lvl w:ilvl="1" w:tplc="BD84E512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 w:val="0"/>
        <w:i w:val="0"/>
        <w:color w:val="auto"/>
      </w:rPr>
    </w:lvl>
    <w:lvl w:ilvl="2" w:tplc="DC60DA3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Theme="majorHAnsi" w:eastAsiaTheme="minorEastAsia" w:hAnsiTheme="majorHAnsi" w:cs="Times New Roman"/>
        <w:b w:val="0"/>
        <w:i w:val="0"/>
        <w:color w:val="auto"/>
        <w:szCs w:val="22"/>
      </w:rPr>
    </w:lvl>
    <w:lvl w:ilvl="3" w:tplc="47EEDA7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/>
      </w:rPr>
    </w:lvl>
    <w:lvl w:ilvl="4" w:tplc="392A76A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 w:val="0"/>
        <w:i/>
      </w:rPr>
    </w:lvl>
    <w:lvl w:ilvl="5" w:tplc="2CA05CD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E4488B"/>
    <w:multiLevelType w:val="hybridMultilevel"/>
    <w:tmpl w:val="E6C25012"/>
    <w:lvl w:ilvl="0" w:tplc="E280FE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9662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A1919"/>
    <w:multiLevelType w:val="hybridMultilevel"/>
    <w:tmpl w:val="54769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7E742B"/>
    <w:multiLevelType w:val="hybridMultilevel"/>
    <w:tmpl w:val="8DA6BB2A"/>
    <w:lvl w:ilvl="0" w:tplc="D3E8E66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B359CA"/>
    <w:multiLevelType w:val="hybridMultilevel"/>
    <w:tmpl w:val="4F74A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E6301"/>
    <w:multiLevelType w:val="hybridMultilevel"/>
    <w:tmpl w:val="D9E6C56C"/>
    <w:lvl w:ilvl="0" w:tplc="1568887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875F8B"/>
    <w:multiLevelType w:val="hybridMultilevel"/>
    <w:tmpl w:val="99F268C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35E4F"/>
    <w:multiLevelType w:val="hybridMultilevel"/>
    <w:tmpl w:val="7F78C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A272AB"/>
    <w:multiLevelType w:val="hybridMultilevel"/>
    <w:tmpl w:val="80B2BE9E"/>
    <w:lvl w:ilvl="0" w:tplc="256CE89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="Times New Roman"/>
      </w:rPr>
    </w:lvl>
    <w:lvl w:ilvl="1" w:tplc="4790F24A">
      <w:start w:val="1"/>
      <w:numFmt w:val="lowerRoman"/>
      <w:lvlText w:val="%2."/>
      <w:lvlJc w:val="left"/>
      <w:pPr>
        <w:ind w:left="1800" w:hanging="360"/>
      </w:pPr>
      <w:rPr>
        <w:rFonts w:asciiTheme="minorHAnsi" w:eastAsiaTheme="minorEastAsia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4C151B"/>
    <w:multiLevelType w:val="hybridMultilevel"/>
    <w:tmpl w:val="D0806F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71E8B"/>
    <w:multiLevelType w:val="hybridMultilevel"/>
    <w:tmpl w:val="907C5F3A"/>
    <w:lvl w:ilvl="0" w:tplc="719CF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730718"/>
    <w:multiLevelType w:val="hybridMultilevel"/>
    <w:tmpl w:val="AFEC60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4B05FD"/>
    <w:multiLevelType w:val="hybridMultilevel"/>
    <w:tmpl w:val="D5DCC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F00F0"/>
    <w:multiLevelType w:val="hybridMultilevel"/>
    <w:tmpl w:val="86421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AE4CB9"/>
    <w:multiLevelType w:val="hybridMultilevel"/>
    <w:tmpl w:val="70722594"/>
    <w:lvl w:ilvl="0" w:tplc="C69A9D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3"/>
  </w:num>
  <w:num w:numId="5">
    <w:abstractNumId w:val="9"/>
  </w:num>
  <w:num w:numId="6">
    <w:abstractNumId w:val="15"/>
  </w:num>
  <w:num w:numId="7">
    <w:abstractNumId w:val="4"/>
  </w:num>
  <w:num w:numId="8">
    <w:abstractNumId w:val="16"/>
  </w:num>
  <w:num w:numId="9">
    <w:abstractNumId w:val="11"/>
  </w:num>
  <w:num w:numId="10">
    <w:abstractNumId w:val="10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C1"/>
    <w:rsid w:val="00006016"/>
    <w:rsid w:val="00013689"/>
    <w:rsid w:val="00024E3B"/>
    <w:rsid w:val="00037089"/>
    <w:rsid w:val="00037532"/>
    <w:rsid w:val="00043A32"/>
    <w:rsid w:val="00051795"/>
    <w:rsid w:val="00062C54"/>
    <w:rsid w:val="0007190E"/>
    <w:rsid w:val="00073676"/>
    <w:rsid w:val="000747F3"/>
    <w:rsid w:val="0008482F"/>
    <w:rsid w:val="00085184"/>
    <w:rsid w:val="00093E65"/>
    <w:rsid w:val="00097C41"/>
    <w:rsid w:val="000A7C30"/>
    <w:rsid w:val="000E2186"/>
    <w:rsid w:val="000E6B03"/>
    <w:rsid w:val="00100908"/>
    <w:rsid w:val="0010728A"/>
    <w:rsid w:val="00112FA0"/>
    <w:rsid w:val="00115561"/>
    <w:rsid w:val="0013070D"/>
    <w:rsid w:val="0013499C"/>
    <w:rsid w:val="00146250"/>
    <w:rsid w:val="00175F87"/>
    <w:rsid w:val="00182E82"/>
    <w:rsid w:val="00191C15"/>
    <w:rsid w:val="001921FE"/>
    <w:rsid w:val="001B22CD"/>
    <w:rsid w:val="001B75BF"/>
    <w:rsid w:val="001D0A25"/>
    <w:rsid w:val="001E439D"/>
    <w:rsid w:val="001F1DA3"/>
    <w:rsid w:val="001F31F9"/>
    <w:rsid w:val="001F4254"/>
    <w:rsid w:val="00206059"/>
    <w:rsid w:val="00206356"/>
    <w:rsid w:val="00217437"/>
    <w:rsid w:val="00237438"/>
    <w:rsid w:val="00254379"/>
    <w:rsid w:val="00263BDC"/>
    <w:rsid w:val="00294A4E"/>
    <w:rsid w:val="002973BA"/>
    <w:rsid w:val="002A4F0C"/>
    <w:rsid w:val="002B77A1"/>
    <w:rsid w:val="002B783F"/>
    <w:rsid w:val="002C1F00"/>
    <w:rsid w:val="002D5DD4"/>
    <w:rsid w:val="002D7F2F"/>
    <w:rsid w:val="002E0C62"/>
    <w:rsid w:val="002E2609"/>
    <w:rsid w:val="002F09E2"/>
    <w:rsid w:val="002F2426"/>
    <w:rsid w:val="00300C67"/>
    <w:rsid w:val="00302637"/>
    <w:rsid w:val="00306B08"/>
    <w:rsid w:val="00307DC7"/>
    <w:rsid w:val="00332538"/>
    <w:rsid w:val="003348B1"/>
    <w:rsid w:val="00335C62"/>
    <w:rsid w:val="00344335"/>
    <w:rsid w:val="0034696A"/>
    <w:rsid w:val="00356F99"/>
    <w:rsid w:val="00361C7C"/>
    <w:rsid w:val="003836AA"/>
    <w:rsid w:val="00391CD7"/>
    <w:rsid w:val="003924A1"/>
    <w:rsid w:val="003A2CC1"/>
    <w:rsid w:val="003B48BA"/>
    <w:rsid w:val="003C0020"/>
    <w:rsid w:val="003F1CC0"/>
    <w:rsid w:val="003F7DF6"/>
    <w:rsid w:val="00446F7E"/>
    <w:rsid w:val="004636A4"/>
    <w:rsid w:val="004A6B85"/>
    <w:rsid w:val="004B366E"/>
    <w:rsid w:val="004C2CE5"/>
    <w:rsid w:val="004C4603"/>
    <w:rsid w:val="004F1A8B"/>
    <w:rsid w:val="005012DA"/>
    <w:rsid w:val="0050189D"/>
    <w:rsid w:val="0050527B"/>
    <w:rsid w:val="00505B62"/>
    <w:rsid w:val="00512857"/>
    <w:rsid w:val="005128B6"/>
    <w:rsid w:val="005230C9"/>
    <w:rsid w:val="00524561"/>
    <w:rsid w:val="005317DD"/>
    <w:rsid w:val="00531923"/>
    <w:rsid w:val="00537A3B"/>
    <w:rsid w:val="0055355F"/>
    <w:rsid w:val="00563F2A"/>
    <w:rsid w:val="00566BB7"/>
    <w:rsid w:val="00574156"/>
    <w:rsid w:val="00576507"/>
    <w:rsid w:val="00577687"/>
    <w:rsid w:val="005851C1"/>
    <w:rsid w:val="00592CF0"/>
    <w:rsid w:val="00593FA2"/>
    <w:rsid w:val="005B1A9C"/>
    <w:rsid w:val="005B33F0"/>
    <w:rsid w:val="005C0567"/>
    <w:rsid w:val="005D7D89"/>
    <w:rsid w:val="005F4D4E"/>
    <w:rsid w:val="00613F85"/>
    <w:rsid w:val="006232EE"/>
    <w:rsid w:val="0063339E"/>
    <w:rsid w:val="00650215"/>
    <w:rsid w:val="00652C63"/>
    <w:rsid w:val="006620E2"/>
    <w:rsid w:val="00663982"/>
    <w:rsid w:val="006674E7"/>
    <w:rsid w:val="006765E1"/>
    <w:rsid w:val="00676A82"/>
    <w:rsid w:val="0068385A"/>
    <w:rsid w:val="00694694"/>
    <w:rsid w:val="006A15C1"/>
    <w:rsid w:val="006B051A"/>
    <w:rsid w:val="006B6B10"/>
    <w:rsid w:val="006B72F6"/>
    <w:rsid w:val="006C04B8"/>
    <w:rsid w:val="006C6FB0"/>
    <w:rsid w:val="006D23E7"/>
    <w:rsid w:val="006D74A1"/>
    <w:rsid w:val="006F46C5"/>
    <w:rsid w:val="0071657B"/>
    <w:rsid w:val="007300F4"/>
    <w:rsid w:val="00736795"/>
    <w:rsid w:val="007368DF"/>
    <w:rsid w:val="00736ADA"/>
    <w:rsid w:val="00745E91"/>
    <w:rsid w:val="00750C0A"/>
    <w:rsid w:val="00754F0F"/>
    <w:rsid w:val="00755E71"/>
    <w:rsid w:val="0076365D"/>
    <w:rsid w:val="007714AD"/>
    <w:rsid w:val="00771765"/>
    <w:rsid w:val="007724B7"/>
    <w:rsid w:val="00781251"/>
    <w:rsid w:val="007872AC"/>
    <w:rsid w:val="00797E76"/>
    <w:rsid w:val="007A0F43"/>
    <w:rsid w:val="007A486A"/>
    <w:rsid w:val="007B5975"/>
    <w:rsid w:val="007C5018"/>
    <w:rsid w:val="007D68CF"/>
    <w:rsid w:val="007E6295"/>
    <w:rsid w:val="007E6E25"/>
    <w:rsid w:val="007F1362"/>
    <w:rsid w:val="007F5145"/>
    <w:rsid w:val="00804C7A"/>
    <w:rsid w:val="00820823"/>
    <w:rsid w:val="008231FE"/>
    <w:rsid w:val="00823E46"/>
    <w:rsid w:val="0084400B"/>
    <w:rsid w:val="008441B8"/>
    <w:rsid w:val="00844E43"/>
    <w:rsid w:val="00846184"/>
    <w:rsid w:val="00850FF7"/>
    <w:rsid w:val="00864827"/>
    <w:rsid w:val="00877403"/>
    <w:rsid w:val="00891EDC"/>
    <w:rsid w:val="00897F8D"/>
    <w:rsid w:val="008B13CF"/>
    <w:rsid w:val="008B7CC0"/>
    <w:rsid w:val="008C29EC"/>
    <w:rsid w:val="008F0086"/>
    <w:rsid w:val="008F1A84"/>
    <w:rsid w:val="009024B5"/>
    <w:rsid w:val="00906B01"/>
    <w:rsid w:val="00912AA5"/>
    <w:rsid w:val="009138A2"/>
    <w:rsid w:val="009154C1"/>
    <w:rsid w:val="00916647"/>
    <w:rsid w:val="00922028"/>
    <w:rsid w:val="0092249B"/>
    <w:rsid w:val="00942B21"/>
    <w:rsid w:val="00981966"/>
    <w:rsid w:val="009871E1"/>
    <w:rsid w:val="009932B3"/>
    <w:rsid w:val="009937F4"/>
    <w:rsid w:val="009B1B6C"/>
    <w:rsid w:val="009B57B9"/>
    <w:rsid w:val="009C5897"/>
    <w:rsid w:val="009D215C"/>
    <w:rsid w:val="009E0EF3"/>
    <w:rsid w:val="009F4E9F"/>
    <w:rsid w:val="00A04E87"/>
    <w:rsid w:val="00A10CD0"/>
    <w:rsid w:val="00A20C37"/>
    <w:rsid w:val="00A22280"/>
    <w:rsid w:val="00A33F39"/>
    <w:rsid w:val="00A41FCB"/>
    <w:rsid w:val="00A62D50"/>
    <w:rsid w:val="00A70A08"/>
    <w:rsid w:val="00A764E5"/>
    <w:rsid w:val="00A77525"/>
    <w:rsid w:val="00AA06FF"/>
    <w:rsid w:val="00AB5656"/>
    <w:rsid w:val="00AB5780"/>
    <w:rsid w:val="00AB79A9"/>
    <w:rsid w:val="00AC20D4"/>
    <w:rsid w:val="00AC4C7E"/>
    <w:rsid w:val="00AD14CB"/>
    <w:rsid w:val="00AD68CC"/>
    <w:rsid w:val="00AE3E3F"/>
    <w:rsid w:val="00AE46CD"/>
    <w:rsid w:val="00AF60F0"/>
    <w:rsid w:val="00B00FE0"/>
    <w:rsid w:val="00B139C1"/>
    <w:rsid w:val="00B15F64"/>
    <w:rsid w:val="00B1766C"/>
    <w:rsid w:val="00B2233C"/>
    <w:rsid w:val="00B30DC8"/>
    <w:rsid w:val="00B32A09"/>
    <w:rsid w:val="00B44027"/>
    <w:rsid w:val="00B47512"/>
    <w:rsid w:val="00B50756"/>
    <w:rsid w:val="00B67B0D"/>
    <w:rsid w:val="00B81F6B"/>
    <w:rsid w:val="00B94131"/>
    <w:rsid w:val="00B9441D"/>
    <w:rsid w:val="00B95F4C"/>
    <w:rsid w:val="00BB01E3"/>
    <w:rsid w:val="00BB4C12"/>
    <w:rsid w:val="00BF5228"/>
    <w:rsid w:val="00BF5D2C"/>
    <w:rsid w:val="00C137E5"/>
    <w:rsid w:val="00C2471F"/>
    <w:rsid w:val="00C2520C"/>
    <w:rsid w:val="00C27F22"/>
    <w:rsid w:val="00C35B33"/>
    <w:rsid w:val="00C35B67"/>
    <w:rsid w:val="00C55644"/>
    <w:rsid w:val="00C61B1B"/>
    <w:rsid w:val="00C83795"/>
    <w:rsid w:val="00C857CC"/>
    <w:rsid w:val="00C87207"/>
    <w:rsid w:val="00C8767D"/>
    <w:rsid w:val="00C96C2D"/>
    <w:rsid w:val="00CA290A"/>
    <w:rsid w:val="00CA3BAA"/>
    <w:rsid w:val="00CB2710"/>
    <w:rsid w:val="00CB7D2F"/>
    <w:rsid w:val="00CC31F9"/>
    <w:rsid w:val="00CC5F0C"/>
    <w:rsid w:val="00CD104A"/>
    <w:rsid w:val="00CD5010"/>
    <w:rsid w:val="00CD7513"/>
    <w:rsid w:val="00CE18BC"/>
    <w:rsid w:val="00CE5390"/>
    <w:rsid w:val="00CF56FA"/>
    <w:rsid w:val="00D1705D"/>
    <w:rsid w:val="00D238E0"/>
    <w:rsid w:val="00D315D8"/>
    <w:rsid w:val="00D562F8"/>
    <w:rsid w:val="00D577C9"/>
    <w:rsid w:val="00D6397D"/>
    <w:rsid w:val="00D807F6"/>
    <w:rsid w:val="00D85C29"/>
    <w:rsid w:val="00D95D64"/>
    <w:rsid w:val="00D96064"/>
    <w:rsid w:val="00DB03BB"/>
    <w:rsid w:val="00DC0881"/>
    <w:rsid w:val="00DC18EA"/>
    <w:rsid w:val="00DC4ECF"/>
    <w:rsid w:val="00DD2E72"/>
    <w:rsid w:val="00DD445F"/>
    <w:rsid w:val="00DE2298"/>
    <w:rsid w:val="00DE3244"/>
    <w:rsid w:val="00DE76C7"/>
    <w:rsid w:val="00DF0772"/>
    <w:rsid w:val="00E042CC"/>
    <w:rsid w:val="00E10FF2"/>
    <w:rsid w:val="00E37D68"/>
    <w:rsid w:val="00E43155"/>
    <w:rsid w:val="00E54E2B"/>
    <w:rsid w:val="00E56E0C"/>
    <w:rsid w:val="00E659CA"/>
    <w:rsid w:val="00E8092B"/>
    <w:rsid w:val="00E80E9A"/>
    <w:rsid w:val="00EA5EC7"/>
    <w:rsid w:val="00EB3A9B"/>
    <w:rsid w:val="00EC24C8"/>
    <w:rsid w:val="00ED2A56"/>
    <w:rsid w:val="00EE3063"/>
    <w:rsid w:val="00EE709D"/>
    <w:rsid w:val="00EF7B02"/>
    <w:rsid w:val="00F1152B"/>
    <w:rsid w:val="00F377A7"/>
    <w:rsid w:val="00F46C7C"/>
    <w:rsid w:val="00F46EA1"/>
    <w:rsid w:val="00F60352"/>
    <w:rsid w:val="00F71032"/>
    <w:rsid w:val="00F72C95"/>
    <w:rsid w:val="00F73DAC"/>
    <w:rsid w:val="00F800D9"/>
    <w:rsid w:val="00FA4875"/>
    <w:rsid w:val="00FB690E"/>
    <w:rsid w:val="00FD017A"/>
    <w:rsid w:val="00FD11FD"/>
    <w:rsid w:val="00FD1E4B"/>
    <w:rsid w:val="00FD5139"/>
    <w:rsid w:val="00FE2075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BA"/>
    <w:pPr>
      <w:ind w:left="720"/>
      <w:contextualSpacing/>
    </w:pPr>
  </w:style>
  <w:style w:type="table" w:styleId="TableGrid">
    <w:name w:val="Table Grid"/>
    <w:basedOn w:val="TableNormal"/>
    <w:uiPriority w:val="59"/>
    <w:rsid w:val="00C5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07D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DC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674E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D74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A1"/>
  </w:style>
  <w:style w:type="paragraph" w:styleId="Footer">
    <w:name w:val="footer"/>
    <w:basedOn w:val="Normal"/>
    <w:link w:val="FooterChar"/>
    <w:uiPriority w:val="99"/>
    <w:unhideWhenUsed/>
    <w:rsid w:val="00F4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A1"/>
  </w:style>
  <w:style w:type="character" w:styleId="FollowedHyperlink">
    <w:name w:val="FollowedHyperlink"/>
    <w:basedOn w:val="DefaultParagraphFont"/>
    <w:uiPriority w:val="99"/>
    <w:semiHidden/>
    <w:unhideWhenUsed/>
    <w:rsid w:val="00754F0F"/>
    <w:rPr>
      <w:color w:val="800080" w:themeColor="followedHyperlink"/>
      <w:u w:val="single"/>
    </w:rPr>
  </w:style>
  <w:style w:type="paragraph" w:customStyle="1" w:styleId="blackten1">
    <w:name w:val="blackten1"/>
    <w:basedOn w:val="Normal"/>
    <w:rsid w:val="007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Default">
    <w:name w:val="Default"/>
    <w:rsid w:val="00CC31F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BA"/>
    <w:pPr>
      <w:ind w:left="720"/>
      <w:contextualSpacing/>
    </w:pPr>
  </w:style>
  <w:style w:type="table" w:styleId="TableGrid">
    <w:name w:val="Table Grid"/>
    <w:basedOn w:val="TableNormal"/>
    <w:uiPriority w:val="59"/>
    <w:rsid w:val="00C5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07D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DC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674E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D74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A1"/>
  </w:style>
  <w:style w:type="paragraph" w:styleId="Footer">
    <w:name w:val="footer"/>
    <w:basedOn w:val="Normal"/>
    <w:link w:val="FooterChar"/>
    <w:uiPriority w:val="99"/>
    <w:unhideWhenUsed/>
    <w:rsid w:val="00F4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A1"/>
  </w:style>
  <w:style w:type="character" w:styleId="FollowedHyperlink">
    <w:name w:val="FollowedHyperlink"/>
    <w:basedOn w:val="DefaultParagraphFont"/>
    <w:uiPriority w:val="99"/>
    <w:semiHidden/>
    <w:unhideWhenUsed/>
    <w:rsid w:val="00754F0F"/>
    <w:rPr>
      <w:color w:val="800080" w:themeColor="followedHyperlink"/>
      <w:u w:val="single"/>
    </w:rPr>
  </w:style>
  <w:style w:type="paragraph" w:customStyle="1" w:styleId="blackten1">
    <w:name w:val="blackten1"/>
    <w:basedOn w:val="Normal"/>
    <w:rsid w:val="007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Default">
    <w:name w:val="Default"/>
    <w:rsid w:val="00CC31F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643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768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79ED-F279-4574-9822-F149F52F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JLDalton.MSP</dc:creator>
  <cp:lastModifiedBy>Bunch, Kelly</cp:lastModifiedBy>
  <cp:revision>72</cp:revision>
  <cp:lastPrinted>2012-10-22T12:36:00Z</cp:lastPrinted>
  <dcterms:created xsi:type="dcterms:W3CDTF">2013-12-19T22:30:00Z</dcterms:created>
  <dcterms:modified xsi:type="dcterms:W3CDTF">2014-10-21T18:51:00Z</dcterms:modified>
</cp:coreProperties>
</file>